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APSTIPRINĀTS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Biedrības „Latvijas Petanka Sporta Federācija”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2017.gada </w:t>
      </w:r>
      <w:r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novembra </w:t>
      </w:r>
      <w:r>
        <w:rPr>
          <w:sz w:val="28"/>
          <w:szCs w:val="28"/>
        </w:rPr>
        <w:t>valdes sēdē, protokols Nr.</w:t>
      </w:r>
      <w:r>
        <w:rPr>
          <w:sz w:val="28"/>
          <w:szCs w:val="28"/>
        </w:rPr>
        <w:t>8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Biedrības „Latvijas Petankas Sporta Federācijas”</w:t>
      </w:r>
    </w:p>
    <w:p>
      <w:pPr>
        <w:pStyle w:val="Normal"/>
        <w:jc w:val="center"/>
        <w:rPr/>
      </w:pPr>
      <w:r>
        <w:rPr>
          <w:sz w:val="28"/>
          <w:szCs w:val="28"/>
        </w:rPr>
        <w:t>Tiesnešu NOLIKUMS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Vispārīgie noteikumi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1. Šie noteikumi nosaka Latvijas Petanka Sporta federācijas (turpmāk – LPSF) licencēto tiesnešu ētikas un profesionālās darbības noteikumu ievērošanu.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2. Noteikumi attiecas uz visiem Latvijas Petanka Sporta federācijas tiesnešiem (laukuma tiesnešiem, novērotājiem, sekretariāta darbiniekiem).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 Apkalpojot jebkura līmeņa sacensības, tiesnesim savā darbībā jāievēro: </w:t>
      </w:r>
    </w:p>
    <w:p>
      <w:pPr>
        <w:pStyle w:val="Normal"/>
        <w:rPr/>
      </w:pPr>
      <w:r>
        <w:rPr>
          <w:sz w:val="28"/>
          <w:szCs w:val="28"/>
        </w:rPr>
        <w:t>3.1. Starptautiskās Petanka Sporta federācijas (turpmāk – F.I.P.J.P) Oficiālie petankas spēles noteikum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3.2. Tiesājamo sacensību nolikumi un citi reglamentējošie dokumenti;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3.3. Sabiedriskās kārtības normas;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3.4. Tiesnešu ētikas normas: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3.4.1. Tiesnesis nekad sevi nevērtē augstāk par citiem. </w:t>
      </w:r>
    </w:p>
    <w:p>
      <w:pPr>
        <w:pStyle w:val="Normal"/>
        <w:rPr/>
      </w:pPr>
      <w:r>
        <w:rPr>
          <w:sz w:val="28"/>
          <w:szCs w:val="28"/>
        </w:rPr>
        <w:t xml:space="preserve">3.4.2. Tiesneša attieksmei pret spēli vienmēr jābūt vienādai, neatkarīgi no tā, kādas komandas </w:t>
      </w:r>
      <w:r>
        <w:rPr>
          <w:sz w:val="28"/>
          <w:szCs w:val="28"/>
        </w:rPr>
        <w:t xml:space="preserve">vai </w:t>
      </w:r>
      <w:r>
        <w:rPr>
          <w:sz w:val="28"/>
          <w:szCs w:val="28"/>
        </w:rPr>
        <w:t xml:space="preserve">spēlētāji tajā piedalās.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3.4.3. Tiesnesis zin petankas noteikumus un to interpretācijas. </w:t>
      </w:r>
    </w:p>
    <w:p>
      <w:pPr>
        <w:pStyle w:val="Normal"/>
        <w:rPr/>
      </w:pPr>
      <w:r>
        <w:rPr>
          <w:sz w:val="28"/>
          <w:szCs w:val="28"/>
        </w:rPr>
        <w:t xml:space="preserve">3.4.4. Tiesnesis uz spēli ir ģērbies atbilstoši tiesneša amatam un formas tērpu uztur labā stāvoklī un izskatā. </w:t>
      </w:r>
    </w:p>
    <w:p>
      <w:pPr>
        <w:pStyle w:val="Normal"/>
        <w:rPr/>
      </w:pPr>
      <w:r>
        <w:rPr>
          <w:sz w:val="28"/>
          <w:szCs w:val="28"/>
        </w:rPr>
        <w:t xml:space="preserve">3.4.5. Tiesnesis pieņem lēmumus, katru situāciju vērtējot atsevišķi un attiecīgās spēles gaitu kopumā. </w:t>
      </w:r>
    </w:p>
    <w:p>
      <w:pPr>
        <w:pStyle w:val="Normal"/>
        <w:rPr/>
      </w:pPr>
      <w:r>
        <w:rPr>
          <w:sz w:val="28"/>
          <w:szCs w:val="28"/>
        </w:rPr>
        <w:t xml:space="preserve">3.4.6. Tiesnesis soda komandas </w:t>
      </w:r>
      <w:r>
        <w:rPr>
          <w:sz w:val="28"/>
          <w:szCs w:val="28"/>
        </w:rPr>
        <w:t xml:space="preserve">vai </w:t>
      </w:r>
      <w:r>
        <w:rPr>
          <w:sz w:val="28"/>
          <w:szCs w:val="28"/>
        </w:rPr>
        <w:t xml:space="preserve">spēlētājus, balstoties tikai uz spēles noteikumiem un to interpretācijām. </w:t>
      </w:r>
    </w:p>
    <w:p>
      <w:pPr>
        <w:pStyle w:val="Normal"/>
        <w:rPr/>
      </w:pPr>
      <w:r>
        <w:rPr>
          <w:sz w:val="28"/>
          <w:szCs w:val="28"/>
        </w:rPr>
        <w:t>3.4.7. Tiesnesis vienmēr rāda savu labāko uzvedību un paliek pie pieņemtā lēmum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, neskatoties uz citu viedokli.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3.4.8. Tiesnesis sadarbojas ar visiem tiesnešiem, neskatoties uz to personiskajām attiecībām.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 Tiesnesim aizliegts: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4.1. Ierasties uz spēli alkohola reibumā vai citu apreibinošu vielu ietekmē;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4.2. Izteikt komentārus par citu tiesnešu darbību sacensību vietā vai masu medijos;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4.3. Iejaukties citu tiesnešu darbā; </w:t>
      </w:r>
    </w:p>
    <w:p>
      <w:pPr>
        <w:pStyle w:val="Normal"/>
        <w:rPr/>
      </w:pPr>
      <w:r>
        <w:rPr>
          <w:sz w:val="28"/>
          <w:szCs w:val="28"/>
        </w:rPr>
        <w:t>4.4. Snieg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kritiskus komentārus masu mediju pārstāvjiem par sacensībām un ar to saistītām amatpersonām. </w:t>
      </w:r>
    </w:p>
    <w:p>
      <w:pPr>
        <w:pStyle w:val="Normal"/>
        <w:rPr/>
      </w:pPr>
      <w:r>
        <w:rPr>
          <w:sz w:val="28"/>
          <w:szCs w:val="28"/>
        </w:rPr>
        <w:t xml:space="preserve">5. Tiesnesim regulāri jāatkārto FIPJP Oficiālie spēles noteikumi un to interpretācijas. </w:t>
      </w:r>
    </w:p>
    <w:p>
      <w:pPr>
        <w:pStyle w:val="Normal"/>
        <w:rPr/>
      </w:pPr>
      <w:r>
        <w:rPr>
          <w:sz w:val="28"/>
          <w:szCs w:val="28"/>
        </w:rPr>
        <w:t xml:space="preserve">6. Tiesnesim jābūt psiholoģiski </w:t>
      </w:r>
      <w:r>
        <w:rPr>
          <w:sz w:val="28"/>
          <w:szCs w:val="28"/>
        </w:rPr>
        <w:t>sa</w:t>
      </w:r>
      <w:r>
        <w:rPr>
          <w:sz w:val="28"/>
          <w:szCs w:val="28"/>
        </w:rPr>
        <w:t xml:space="preserve">gatavotam uz katru spēli. </w:t>
      </w:r>
    </w:p>
    <w:p>
      <w:pPr>
        <w:pStyle w:val="Normal"/>
        <w:rPr/>
      </w:pPr>
      <w:r>
        <w:rPr>
          <w:sz w:val="28"/>
          <w:szCs w:val="28"/>
        </w:rPr>
        <w:t xml:space="preserve">7. Tiesnešiem jāuzlabo citu valodu zināšanas, lai prastu ārvalstu komandu spēlētājiem un treneriem izskaidrot spēles gaitu, situācijas un pieņemtos lēmumus. </w:t>
      </w:r>
    </w:p>
    <w:p>
      <w:pPr>
        <w:pStyle w:val="Normal"/>
        <w:rPr/>
      </w:pPr>
      <w:r>
        <w:rPr>
          <w:sz w:val="28"/>
          <w:szCs w:val="28"/>
        </w:rPr>
        <w:t xml:space="preserve">8. Sacensību tiesnešiem aizliegts slēgt jebkādas derības vai piedalīties jebkādos totalizatoros par konkrētajām spēlēm vai sacensībām, uz kurām tie nozīmēti.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8"/>
          <w:szCs w:val="28"/>
        </w:rPr>
        <w:t>9</w:t>
      </w:r>
      <w:r>
        <w:rPr>
          <w:sz w:val="28"/>
          <w:szCs w:val="28"/>
        </w:rPr>
        <w:t>. Par tiesnešu ētikas un profesionālās darbības noteikumu pārkāpumiem sūdzības izskata un lēmumus pieņem LPSF valde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41e3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lv-LV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LibreOffice/5.3.4.2$Windows_x86 LibreOffice_project/f82d347ccc0be322489bf7da61d7e4ad13fe2ff3</Application>
  <Pages>2</Pages>
  <Words>315</Words>
  <Characters>2170</Characters>
  <CharactersWithSpaces>2482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2017-11-01T11:35:00Z</dcterms:created>
  <dc:creator>Juris Silovs</dc:creator>
  <dc:description/>
  <dc:language>lv-LV</dc:language>
  <cp:lastModifiedBy/>
  <dcterms:modified xsi:type="dcterms:W3CDTF">2017-12-17T17:57:21Z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