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60" w:rsidRDefault="00CD0660" w:rsidP="00CD0660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CD0660" w:rsidRDefault="00CD0660" w:rsidP="00CD0660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CD0660" w:rsidRDefault="00CD0660" w:rsidP="00CD0660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2F147C">
        <w:rPr>
          <w:rFonts w:ascii="Arial" w:hAnsi="Arial" w:cs="Arial"/>
          <w:color w:val="000000"/>
          <w:sz w:val="24"/>
          <w:szCs w:val="24"/>
        </w:rPr>
        <w:t xml:space="preserve">  </w:t>
      </w:r>
      <w:r w:rsidR="002F147C">
        <w:rPr>
          <w:rFonts w:ascii="Arial" w:hAnsi="Arial" w:cs="Arial"/>
          <w:color w:val="000000"/>
          <w:sz w:val="24"/>
          <w:szCs w:val="24"/>
        </w:rPr>
        <w:tab/>
      </w:r>
      <w:r w:rsidR="002F147C">
        <w:rPr>
          <w:rFonts w:ascii="Arial" w:hAnsi="Arial" w:cs="Arial"/>
          <w:color w:val="000000"/>
          <w:sz w:val="24"/>
          <w:szCs w:val="24"/>
        </w:rPr>
        <w:tab/>
        <w:t>valdes sēdes protokols Nr. 4</w:t>
      </w:r>
      <w:r>
        <w:rPr>
          <w:rFonts w:ascii="Arial" w:hAnsi="Arial" w:cs="Arial"/>
          <w:color w:val="000000"/>
          <w:sz w:val="24"/>
          <w:szCs w:val="24"/>
        </w:rPr>
        <w:t>/2017</w:t>
      </w:r>
    </w:p>
    <w:p w:rsidR="00CD0660" w:rsidRDefault="00CD0660" w:rsidP="00CD0660">
      <w:pPr>
        <w:pStyle w:val="Subtitle"/>
        <w:rPr>
          <w:lang w:val="lv-LV" w:eastAsia="ar-SA"/>
        </w:rPr>
      </w:pPr>
    </w:p>
    <w:p w:rsidR="00CD0660" w:rsidRDefault="00CD0660" w:rsidP="00CD0660">
      <w:pPr>
        <w:pStyle w:val="Title"/>
        <w:ind w:left="720" w:firstLine="720"/>
        <w:jc w:val="left"/>
        <w:rPr>
          <w:color w:val="000000"/>
          <w:szCs w:val="22"/>
        </w:rPr>
      </w:pPr>
    </w:p>
    <w:p w:rsidR="00CD0660" w:rsidRDefault="00CD0660" w:rsidP="00CD0660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</w:t>
      </w:r>
      <w:r w:rsidR="00DE70DB">
        <w:rPr>
          <w:rFonts w:ascii="Times New Roman" w:hAnsi="Times New Roman" w:cs="Times New Roman"/>
          <w:bCs/>
          <w:color w:val="000000"/>
          <w:lang w:val="lv-LV"/>
        </w:rPr>
        <w:t>SF, valdes sēde notiek Upesciemā,  2017.gada 28.aprīlī, plkst. 18.30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. </w:t>
      </w:r>
    </w:p>
    <w:p w:rsidR="00CD0660" w:rsidRDefault="00CD0660" w:rsidP="00CD0660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AB4B1B" w:rsidRDefault="00AB4B1B" w:rsidP="00CD0660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CD0660" w:rsidRDefault="00CD0660" w:rsidP="00CD0660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CD0660" w:rsidRDefault="00CD0660" w:rsidP="00CD0660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Aida Pētersone un Edgars Silovs.</w:t>
      </w:r>
    </w:p>
    <w:p w:rsidR="00CD0660" w:rsidRDefault="00CD0660" w:rsidP="00CD0660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CD0660" w:rsidRDefault="00CD0660" w:rsidP="00CD0660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CD0660" w:rsidRDefault="00CD0660" w:rsidP="00CD0660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E530CB" w:rsidRDefault="00DE70DB" w:rsidP="00CD066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530CB">
        <w:rPr>
          <w:color w:val="000000"/>
          <w:sz w:val="22"/>
          <w:szCs w:val="22"/>
        </w:rPr>
        <w:t>. LČ MIX posma norises vieta.</w:t>
      </w:r>
    </w:p>
    <w:p w:rsidR="00E530CB" w:rsidRDefault="00DE70DB" w:rsidP="00CD066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530CB">
        <w:rPr>
          <w:color w:val="000000"/>
          <w:sz w:val="22"/>
          <w:szCs w:val="22"/>
        </w:rPr>
        <w:t>. LČ medaļu apmaksa.</w:t>
      </w:r>
    </w:p>
    <w:p w:rsidR="00CD0660" w:rsidRDefault="00DE70DB" w:rsidP="00CD066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F51AB">
        <w:rPr>
          <w:color w:val="000000"/>
          <w:sz w:val="22"/>
          <w:szCs w:val="22"/>
        </w:rPr>
        <w:t xml:space="preserve">. </w:t>
      </w:r>
      <w:r w:rsidR="00E530CB">
        <w:rPr>
          <w:color w:val="000000"/>
          <w:sz w:val="22"/>
          <w:szCs w:val="22"/>
        </w:rPr>
        <w:t>LPSF t</w:t>
      </w:r>
      <w:r w:rsidR="006F51AB">
        <w:rPr>
          <w:color w:val="000000"/>
          <w:sz w:val="22"/>
          <w:szCs w:val="22"/>
        </w:rPr>
        <w:t>reneru sertificēšanas nolikums</w:t>
      </w:r>
      <w:r w:rsidR="00CD0660">
        <w:rPr>
          <w:color w:val="000000"/>
          <w:sz w:val="22"/>
          <w:szCs w:val="22"/>
        </w:rPr>
        <w:t>.</w:t>
      </w:r>
    </w:p>
    <w:p w:rsidR="00CD0660" w:rsidRDefault="00DE70DB" w:rsidP="006F51A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CD0660">
        <w:rPr>
          <w:color w:val="000000"/>
          <w:sz w:val="22"/>
          <w:szCs w:val="22"/>
        </w:rPr>
        <w:t xml:space="preserve">. </w:t>
      </w:r>
      <w:r w:rsidR="00E530CB">
        <w:rPr>
          <w:color w:val="000000"/>
          <w:sz w:val="22"/>
          <w:szCs w:val="22"/>
        </w:rPr>
        <w:t>LPSF l</w:t>
      </w:r>
      <w:r w:rsidR="006F51AB">
        <w:rPr>
          <w:color w:val="000000"/>
          <w:sz w:val="22"/>
          <w:szCs w:val="22"/>
        </w:rPr>
        <w:t>icenzēšanas nolikums</w:t>
      </w:r>
      <w:r w:rsidR="00CD0660">
        <w:rPr>
          <w:color w:val="000000"/>
          <w:sz w:val="22"/>
          <w:szCs w:val="22"/>
        </w:rPr>
        <w:t>.</w:t>
      </w:r>
    </w:p>
    <w:p w:rsidR="00CD0660" w:rsidRDefault="00CD0660" w:rsidP="00CD0660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        </w:t>
      </w:r>
      <w:r w:rsidR="00DE70DB">
        <w:rPr>
          <w:color w:val="000000"/>
          <w:sz w:val="22"/>
          <w:szCs w:val="22"/>
          <w:lang w:val="lv-LV"/>
        </w:rPr>
        <w:t>5</w:t>
      </w:r>
      <w:r w:rsidR="00E530CB">
        <w:rPr>
          <w:color w:val="000000"/>
          <w:sz w:val="22"/>
          <w:szCs w:val="22"/>
          <w:lang w:val="lv-LV"/>
        </w:rPr>
        <w:t>.</w:t>
      </w:r>
      <w:r w:rsidR="006F51AB">
        <w:rPr>
          <w:color w:val="000000"/>
          <w:sz w:val="22"/>
          <w:szCs w:val="22"/>
          <w:lang w:val="lv-LV"/>
        </w:rPr>
        <w:t xml:space="preserve"> </w:t>
      </w:r>
      <w:r w:rsidR="00E530CB">
        <w:rPr>
          <w:color w:val="000000"/>
          <w:sz w:val="22"/>
          <w:szCs w:val="22"/>
          <w:lang w:val="lv-LV"/>
        </w:rPr>
        <w:t>LPSF t</w:t>
      </w:r>
      <w:r w:rsidR="006F51AB">
        <w:rPr>
          <w:color w:val="000000"/>
          <w:sz w:val="22"/>
          <w:szCs w:val="22"/>
          <w:lang w:val="lv-LV"/>
        </w:rPr>
        <w:t>iesnešu sertifikācijas nolikums</w:t>
      </w:r>
      <w:r>
        <w:rPr>
          <w:color w:val="000000"/>
          <w:sz w:val="22"/>
          <w:szCs w:val="22"/>
          <w:lang w:val="lv-LV"/>
        </w:rPr>
        <w:t>.</w:t>
      </w:r>
    </w:p>
    <w:p w:rsidR="00CD0660" w:rsidRDefault="00CD0660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E70DB">
        <w:rPr>
          <w:color w:val="000000"/>
          <w:sz w:val="22"/>
          <w:szCs w:val="22"/>
        </w:rPr>
        <w:t>6</w:t>
      </w:r>
      <w:r w:rsidR="00E530CB">
        <w:rPr>
          <w:color w:val="000000"/>
          <w:sz w:val="22"/>
          <w:szCs w:val="22"/>
        </w:rPr>
        <w:t>. LPSF izlases nolikums</w:t>
      </w:r>
      <w:r>
        <w:rPr>
          <w:color w:val="000000"/>
          <w:sz w:val="22"/>
          <w:szCs w:val="22"/>
        </w:rPr>
        <w:t>.</w:t>
      </w:r>
    </w:p>
    <w:p w:rsidR="00CD0660" w:rsidRDefault="00CD0660" w:rsidP="00CD066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D0660" w:rsidRDefault="00CD0660" w:rsidP="00CD0660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CD0660" w:rsidRDefault="00CD0660" w:rsidP="00CD0660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CD0660" w:rsidRDefault="00DE70DB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530CB">
        <w:rPr>
          <w:color w:val="000000"/>
          <w:sz w:val="22"/>
          <w:szCs w:val="22"/>
        </w:rPr>
        <w:t>. LČ MIX posma norises vieta.</w:t>
      </w:r>
      <w:r w:rsidR="00CD0660">
        <w:rPr>
          <w:color w:val="000000"/>
          <w:sz w:val="22"/>
          <w:szCs w:val="22"/>
        </w:rPr>
        <w:t>.</w:t>
      </w:r>
    </w:p>
    <w:p w:rsidR="00CD0660" w:rsidRDefault="00DE70DB" w:rsidP="00DE70D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D0660">
        <w:rPr>
          <w:color w:val="000000"/>
          <w:sz w:val="22"/>
          <w:szCs w:val="22"/>
        </w:rPr>
        <w:t>.1. J. Sil</w:t>
      </w:r>
      <w:r w:rsidR="00E530CB">
        <w:rPr>
          <w:color w:val="000000"/>
          <w:sz w:val="22"/>
          <w:szCs w:val="22"/>
        </w:rPr>
        <w:t>ovs informē</w:t>
      </w:r>
      <w:r w:rsidR="00936A66">
        <w:rPr>
          <w:color w:val="000000"/>
          <w:sz w:val="22"/>
          <w:szCs w:val="22"/>
        </w:rPr>
        <w:t>, ka LČ MIX jāorganizē Ādažos</w:t>
      </w:r>
      <w:r w:rsidR="00CD0660">
        <w:rPr>
          <w:color w:val="000000"/>
          <w:sz w:val="22"/>
          <w:szCs w:val="22"/>
        </w:rPr>
        <w:t xml:space="preserve">. </w:t>
      </w:r>
      <w:r w:rsidR="00936A66">
        <w:rPr>
          <w:color w:val="000000"/>
          <w:sz w:val="22"/>
          <w:szCs w:val="22"/>
        </w:rPr>
        <w:t>Sinoptiķi sola ap +10 grādiem, bet neizslēdz nokrišņus un vēju. Ņemot vērā, ka Ādažu hallē āra laika apstākļi mazāk iespaido spēļu norisi, piedāvāju LČ organizēt Ādažos</w:t>
      </w:r>
      <w:r w:rsidR="00E530CB">
        <w:rPr>
          <w:color w:val="000000"/>
          <w:sz w:val="22"/>
          <w:szCs w:val="22"/>
        </w:rPr>
        <w:t>. Par norises vietu dalībnieki ir jāinformē laicīgi, tāpēc piedāvāju LČ MIX norises vietu un dalībnieku sastāvu publicēt mājaslapā 29.03.2017.</w:t>
      </w:r>
    </w:p>
    <w:p w:rsidR="00DE70DB" w:rsidRPr="00DE70DB" w:rsidRDefault="00DE70DB" w:rsidP="00DE70D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D0660" w:rsidRDefault="00DE70DB" w:rsidP="00CD0660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</w:t>
      </w:r>
      <w:r w:rsidR="00CD0660">
        <w:rPr>
          <w:i/>
          <w:color w:val="000000"/>
          <w:sz w:val="22"/>
          <w:szCs w:val="22"/>
          <w:lang w:val="lv-LV"/>
        </w:rPr>
        <w:t xml:space="preserve">Valde nolēma </w:t>
      </w:r>
      <w:r>
        <w:rPr>
          <w:i/>
          <w:color w:val="000000"/>
          <w:sz w:val="22"/>
          <w:szCs w:val="22"/>
          <w:lang w:val="lv-LV"/>
        </w:rPr>
        <w:t>MIX pos</w:t>
      </w:r>
      <w:r w:rsidR="00936A66">
        <w:rPr>
          <w:i/>
          <w:color w:val="000000"/>
          <w:sz w:val="22"/>
          <w:szCs w:val="22"/>
          <w:lang w:val="lv-LV"/>
        </w:rPr>
        <w:t>mu 1.04.2017 organizēt Ādazōs</w:t>
      </w:r>
      <w:r>
        <w:rPr>
          <w:i/>
          <w:color w:val="000000"/>
          <w:sz w:val="22"/>
          <w:szCs w:val="22"/>
          <w:lang w:val="lv-LV"/>
        </w:rPr>
        <w:t>.</w:t>
      </w:r>
    </w:p>
    <w:p w:rsidR="00DE70DB" w:rsidRDefault="00DE70DB" w:rsidP="00E530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p.1</w:t>
      </w:r>
      <w:r w:rsidR="00CD0660">
        <w:rPr>
          <w:i/>
          <w:iCs/>
          <w:color w:val="000000"/>
          <w:sz w:val="22"/>
          <w:szCs w:val="22"/>
          <w:lang w:val="lv-LV"/>
        </w:rPr>
        <w:t xml:space="preserve">.: Par: </w:t>
      </w:r>
      <w:r>
        <w:rPr>
          <w:i/>
          <w:iCs/>
          <w:color w:val="000000"/>
          <w:sz w:val="22"/>
          <w:szCs w:val="22"/>
          <w:lang w:val="lv-LV"/>
        </w:rPr>
        <w:t>Juris Silovs</w:t>
      </w:r>
      <w:r w:rsidR="00680746">
        <w:rPr>
          <w:i/>
          <w:iCs/>
          <w:color w:val="000000"/>
          <w:sz w:val="22"/>
          <w:szCs w:val="22"/>
          <w:lang w:val="lv-LV"/>
        </w:rPr>
        <w:t>, Edgars Silovs,</w:t>
      </w:r>
      <w:r>
        <w:rPr>
          <w:i/>
          <w:iCs/>
          <w:color w:val="000000"/>
          <w:sz w:val="22"/>
          <w:szCs w:val="22"/>
          <w:lang w:val="lv-LV"/>
        </w:rPr>
        <w:t xml:space="preserve"> Gatis Miglāns un </w:t>
      </w:r>
    </w:p>
    <w:p w:rsidR="00CD0660" w:rsidRDefault="00DE70DB" w:rsidP="00E530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DE70DB" w:rsidRDefault="00DE70DB" w:rsidP="00E530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</w:t>
      </w:r>
      <w:r w:rsidR="00680746">
        <w:rPr>
          <w:i/>
          <w:iCs/>
          <w:color w:val="000000"/>
          <w:sz w:val="22"/>
          <w:szCs w:val="22"/>
          <w:lang w:val="lv-LV"/>
        </w:rPr>
        <w:t xml:space="preserve">                         Pret; Ivars Dzenītis</w:t>
      </w:r>
      <w:bookmarkStart w:id="0" w:name="_GoBack"/>
      <w:bookmarkEnd w:id="0"/>
    </w:p>
    <w:p w:rsidR="00DE70DB" w:rsidRDefault="00DE70DB" w:rsidP="00E530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CD0660" w:rsidRDefault="00CD0660" w:rsidP="00CD0660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CD0660" w:rsidRDefault="00CD0660" w:rsidP="00CD0660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CD0660" w:rsidRDefault="00DE70DB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530CB">
        <w:rPr>
          <w:color w:val="000000"/>
          <w:sz w:val="22"/>
          <w:szCs w:val="22"/>
        </w:rPr>
        <w:t>.LČ medaļu apmaksa</w:t>
      </w:r>
      <w:r w:rsidR="00CD0660">
        <w:rPr>
          <w:color w:val="000000"/>
          <w:sz w:val="22"/>
          <w:szCs w:val="22"/>
        </w:rPr>
        <w:t>.</w:t>
      </w:r>
    </w:p>
    <w:p w:rsidR="00CD0660" w:rsidRDefault="00DE70DB" w:rsidP="00CD066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D0660">
        <w:rPr>
          <w:color w:val="000000"/>
          <w:sz w:val="22"/>
          <w:szCs w:val="22"/>
        </w:rPr>
        <w:t>.1. J. S</w:t>
      </w:r>
      <w:r w:rsidR="00E530CB">
        <w:rPr>
          <w:color w:val="000000"/>
          <w:sz w:val="22"/>
          <w:szCs w:val="22"/>
        </w:rPr>
        <w:t>ilovs informē, ka pasūtot medaļas 2017. gadam pēc biedru kopsapulces mainijās daudzums un reizē arī izmaksas. 2016. gadā pasūtijām</w:t>
      </w:r>
      <w:r w:rsidR="007922D2">
        <w:rPr>
          <w:color w:val="000000"/>
          <w:sz w:val="22"/>
          <w:szCs w:val="22"/>
        </w:rPr>
        <w:t xml:space="preserve"> 67. medaļas (552.03 EUR, 2017. gadā 87. medaļas (890.88 EUR). Samaksāts ir 500.00 EUR, 390.88 EUR piedāvāju apmaksāt no LPSF budžeta</w:t>
      </w:r>
      <w:r>
        <w:rPr>
          <w:color w:val="000000"/>
          <w:sz w:val="22"/>
          <w:szCs w:val="22"/>
        </w:rPr>
        <w:t>.</w:t>
      </w:r>
    </w:p>
    <w:p w:rsidR="00DE70DB" w:rsidRDefault="00DE70DB" w:rsidP="00CD066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70DB" w:rsidRDefault="00DE70DB" w:rsidP="00DE70DB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 apmaksāt medaļas 2017. gada sezonai no LPSF budžeta.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p.2.: Par: Juris Silovs, Edgars Silovs, Ivars Dzenītis, Gatis Miglāns un 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CD0660" w:rsidRDefault="00CD0660" w:rsidP="00792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AB4B1B" w:rsidRDefault="00AB4B1B" w:rsidP="00792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CD0660" w:rsidRDefault="00CD0660" w:rsidP="00CD0660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CD0660" w:rsidRDefault="00DE70DB" w:rsidP="007922D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CD0660">
        <w:rPr>
          <w:color w:val="000000"/>
          <w:sz w:val="22"/>
          <w:szCs w:val="22"/>
        </w:rPr>
        <w:t xml:space="preserve">. </w:t>
      </w:r>
      <w:r w:rsidR="007922D2">
        <w:rPr>
          <w:color w:val="000000"/>
          <w:sz w:val="22"/>
          <w:szCs w:val="22"/>
        </w:rPr>
        <w:t>LPSF treneru sertificēšanas nolikums.</w:t>
      </w:r>
    </w:p>
    <w:p w:rsidR="007922D2" w:rsidRDefault="00DE70DB" w:rsidP="007922D2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3</w:t>
      </w:r>
      <w:r w:rsidR="00CD0660">
        <w:rPr>
          <w:color w:val="000000"/>
          <w:sz w:val="22"/>
          <w:szCs w:val="22"/>
          <w:lang w:val="lv-LV"/>
        </w:rPr>
        <w:t xml:space="preserve">.1. J. Silovs informē, ka </w:t>
      </w:r>
      <w:r w:rsidR="007922D2">
        <w:rPr>
          <w:color w:val="000000"/>
          <w:sz w:val="22"/>
          <w:szCs w:val="22"/>
          <w:lang w:val="lv-LV"/>
        </w:rPr>
        <w:t xml:space="preserve">šis ir vienīgais punkts, ko LPSF nav izpildījuši no LSSF prasībām, sakarā ar Valsts finansējumu. Tas neietekmēs šī gada finansējumu, bet tas ir jāizdara līdz 2017. gada 1. maijam. </w:t>
      </w:r>
    </w:p>
    <w:p w:rsidR="007922D2" w:rsidRDefault="007922D2" w:rsidP="007922D2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</w:p>
    <w:p w:rsidR="007922D2" w:rsidRDefault="007922D2" w:rsidP="007922D2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Valde nolēma </w:t>
      </w:r>
      <w:r w:rsidR="00DE70DB">
        <w:rPr>
          <w:i/>
          <w:color w:val="000000"/>
          <w:sz w:val="22"/>
          <w:szCs w:val="22"/>
          <w:lang w:val="lv-LV"/>
        </w:rPr>
        <w:t>uzticēt J. Silovam sagatavot treneru sertificēšanas nolikumu</w:t>
      </w:r>
      <w:r w:rsidR="00ED7D9D">
        <w:rPr>
          <w:i/>
          <w:color w:val="000000"/>
          <w:sz w:val="22"/>
          <w:szCs w:val="22"/>
          <w:lang w:val="lv-LV"/>
        </w:rPr>
        <w:t xml:space="preserve"> līdz 2017. gada 1. maijam</w:t>
      </w:r>
      <w:r w:rsidR="00DE70DB">
        <w:rPr>
          <w:i/>
          <w:color w:val="000000"/>
          <w:sz w:val="22"/>
          <w:szCs w:val="22"/>
          <w:lang w:val="lv-LV"/>
        </w:rPr>
        <w:t>.</w:t>
      </w:r>
    </w:p>
    <w:p w:rsidR="00DE70DB" w:rsidRDefault="00680746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p.3</w:t>
      </w:r>
      <w:r w:rsidR="00DE70DB">
        <w:rPr>
          <w:i/>
          <w:iCs/>
          <w:color w:val="000000"/>
          <w:sz w:val="22"/>
          <w:szCs w:val="22"/>
          <w:lang w:val="lv-LV"/>
        </w:rPr>
        <w:t xml:space="preserve">.: Par: Juris Silovs, Edgars Silovs, Ivars Dzenītis, Gatis Miglāns un 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DE70DB" w:rsidRDefault="00DE70DB" w:rsidP="00DE70D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CD0660" w:rsidRDefault="00CD0660" w:rsidP="00CD0660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CD0660" w:rsidRDefault="00ED7D9D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CD0660">
        <w:rPr>
          <w:color w:val="000000"/>
          <w:sz w:val="22"/>
          <w:szCs w:val="22"/>
        </w:rPr>
        <w:t xml:space="preserve">. </w:t>
      </w:r>
      <w:r w:rsidR="007922D2">
        <w:rPr>
          <w:color w:val="000000"/>
          <w:sz w:val="22"/>
          <w:szCs w:val="22"/>
        </w:rPr>
        <w:t>LPSF licenzēšanas nolikums.</w:t>
      </w:r>
    </w:p>
    <w:p w:rsidR="00CD0660" w:rsidRDefault="00ED7D9D" w:rsidP="00CD066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CD0660">
        <w:rPr>
          <w:color w:val="000000"/>
          <w:sz w:val="22"/>
          <w:szCs w:val="22"/>
        </w:rPr>
        <w:t>.1.</w:t>
      </w:r>
      <w:r w:rsidR="007922D2">
        <w:rPr>
          <w:color w:val="000000"/>
          <w:sz w:val="22"/>
          <w:szCs w:val="22"/>
        </w:rPr>
        <w:t xml:space="preserve">  J. Silovs informē, ka nepieciešams licenzēšanas nolikums, kas atbilstu nolikuma prasībām un sakārtotu LPSF dokumentāciju. </w:t>
      </w:r>
    </w:p>
    <w:p w:rsidR="00CD0660" w:rsidRDefault="00CD0660" w:rsidP="00CD0660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 </w:t>
      </w:r>
    </w:p>
    <w:p w:rsidR="00405A7D" w:rsidRDefault="00405A7D" w:rsidP="00405A7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Valde nolēma </w:t>
      </w:r>
      <w:r w:rsidR="00ED7D9D">
        <w:rPr>
          <w:i/>
          <w:color w:val="000000"/>
          <w:sz w:val="22"/>
          <w:szCs w:val="22"/>
          <w:lang w:val="lv-LV"/>
        </w:rPr>
        <w:t>uzticēt I. Dzenītim sagatavot licenzēšanas nol</w:t>
      </w:r>
      <w:r w:rsidR="00680746">
        <w:rPr>
          <w:i/>
          <w:color w:val="000000"/>
          <w:sz w:val="22"/>
          <w:szCs w:val="22"/>
          <w:lang w:val="lv-LV"/>
        </w:rPr>
        <w:t>ikumu līdz 2017. gada 1. maijam</w:t>
      </w:r>
      <w:r w:rsidR="00ED7D9D">
        <w:rPr>
          <w:i/>
          <w:color w:val="000000"/>
          <w:sz w:val="22"/>
          <w:szCs w:val="22"/>
          <w:lang w:val="lv-LV"/>
        </w:rPr>
        <w:t>.</w:t>
      </w:r>
    </w:p>
    <w:p w:rsidR="00ED7D9D" w:rsidRDefault="00680746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p.4</w:t>
      </w:r>
      <w:r w:rsidR="00ED7D9D">
        <w:rPr>
          <w:i/>
          <w:iCs/>
          <w:color w:val="000000"/>
          <w:sz w:val="22"/>
          <w:szCs w:val="22"/>
          <w:lang w:val="lv-LV"/>
        </w:rPr>
        <w:t xml:space="preserve">.: Par: Juris Silovs, Edgars Silovs, Ivars Dzenītis, Gatis Miglāns un 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405A7D" w:rsidRDefault="00405A7D" w:rsidP="00405A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405A7D" w:rsidRDefault="00ED7D9D" w:rsidP="00405A7D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5</w:t>
      </w:r>
      <w:r w:rsidR="00405A7D" w:rsidRPr="00405A7D">
        <w:rPr>
          <w:color w:val="000000"/>
          <w:sz w:val="22"/>
          <w:szCs w:val="22"/>
          <w:lang w:val="lv-LV"/>
        </w:rPr>
        <w:t xml:space="preserve">. </w:t>
      </w:r>
      <w:r w:rsidR="00405A7D">
        <w:rPr>
          <w:color w:val="000000"/>
          <w:sz w:val="22"/>
          <w:szCs w:val="22"/>
          <w:lang w:val="lv-LV"/>
        </w:rPr>
        <w:t>LPSF tiesnešu sertifikācijas nolikums.</w:t>
      </w:r>
    </w:p>
    <w:p w:rsidR="00405A7D" w:rsidRDefault="00ED7D9D" w:rsidP="00405A7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405A7D">
        <w:rPr>
          <w:color w:val="000000"/>
          <w:sz w:val="22"/>
          <w:szCs w:val="22"/>
        </w:rPr>
        <w:t xml:space="preserve">.1.  J. Silovs informē, ka nepieciešams tiesnešu sertificēšanas nolikums, kas sakārtotu LPSF dokumentāciju. </w:t>
      </w:r>
    </w:p>
    <w:p w:rsidR="00405A7D" w:rsidRDefault="00405A7D" w:rsidP="00405A7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 </w:t>
      </w:r>
    </w:p>
    <w:p w:rsidR="00405A7D" w:rsidRDefault="00405A7D" w:rsidP="00405A7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Valde nolēma </w:t>
      </w:r>
      <w:r w:rsidR="00ED7D9D">
        <w:rPr>
          <w:i/>
          <w:color w:val="000000"/>
          <w:sz w:val="22"/>
          <w:szCs w:val="22"/>
          <w:lang w:val="lv-LV"/>
        </w:rPr>
        <w:t>uzticēt E. Silovam sagatavot tiesnešu sertifikācijas nolikumu līdz 2017. gada 1. jūnijam.</w:t>
      </w:r>
    </w:p>
    <w:p w:rsidR="00ED7D9D" w:rsidRDefault="00680746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p.5</w:t>
      </w:r>
      <w:r w:rsidR="00ED7D9D">
        <w:rPr>
          <w:i/>
          <w:iCs/>
          <w:color w:val="000000"/>
          <w:sz w:val="22"/>
          <w:szCs w:val="22"/>
          <w:lang w:val="lv-LV"/>
        </w:rPr>
        <w:t xml:space="preserve">.: Par: Juris Silovs, Edgars Silovs, Ivars Dzenītis, Gatis Miglāns un 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405A7D" w:rsidRDefault="00405A7D" w:rsidP="00405A7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405A7D" w:rsidRDefault="00405A7D" w:rsidP="00405A7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405A7D" w:rsidRDefault="00ED7D9D" w:rsidP="00405A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05A7D">
        <w:rPr>
          <w:color w:val="000000"/>
          <w:sz w:val="22"/>
          <w:szCs w:val="22"/>
        </w:rPr>
        <w:t>. LPSF izlases nolikums.</w:t>
      </w:r>
    </w:p>
    <w:p w:rsidR="00405A7D" w:rsidRDefault="00ED7D9D" w:rsidP="00405A7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05A7D">
        <w:rPr>
          <w:color w:val="000000"/>
          <w:sz w:val="22"/>
          <w:szCs w:val="22"/>
        </w:rPr>
        <w:t>.1.  J. Silovs informē, ka nepieciešams LPSF izlases nolikums. Nolikums nepieciešams lai noteiktu izlases ekipēšanu, finansēšanu u.t.t. Lai nerastos pārpratumi, kā spēlētāji, kas pārstāv Latviju Pasaules, Eropas un citos čempionātos</w:t>
      </w:r>
      <w:r>
        <w:rPr>
          <w:color w:val="000000"/>
          <w:sz w:val="22"/>
          <w:szCs w:val="22"/>
        </w:rPr>
        <w:t xml:space="preserve">. </w:t>
      </w:r>
    </w:p>
    <w:p w:rsidR="00405A7D" w:rsidRDefault="00405A7D" w:rsidP="00405A7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 </w:t>
      </w:r>
    </w:p>
    <w:p w:rsidR="00405A7D" w:rsidRDefault="00405A7D" w:rsidP="00405A7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Valde nolēma </w:t>
      </w:r>
      <w:r w:rsidR="00ED7D9D">
        <w:rPr>
          <w:i/>
          <w:color w:val="000000"/>
          <w:sz w:val="22"/>
          <w:szCs w:val="22"/>
          <w:lang w:val="lv-LV"/>
        </w:rPr>
        <w:t>uzticēt A. Pētersonei sagatavot LPSF izlašu nolikumu</w:t>
      </w:r>
      <w:r w:rsidR="00680746">
        <w:rPr>
          <w:i/>
          <w:color w:val="000000"/>
          <w:sz w:val="22"/>
          <w:szCs w:val="22"/>
          <w:lang w:val="lv-LV"/>
        </w:rPr>
        <w:t xml:space="preserve"> līdz 2017. gada 1. maijam.</w:t>
      </w:r>
    </w:p>
    <w:p w:rsidR="00ED7D9D" w:rsidRDefault="00680746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p.6</w:t>
      </w:r>
      <w:r w:rsidR="00ED7D9D">
        <w:rPr>
          <w:i/>
          <w:iCs/>
          <w:color w:val="000000"/>
          <w:sz w:val="22"/>
          <w:szCs w:val="22"/>
          <w:lang w:val="lv-LV"/>
        </w:rPr>
        <w:t xml:space="preserve">.: Par: Juris Silovs, Edgars Silovs, Ivars Dzenītis, Gatis Miglāns un 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ED7D9D" w:rsidRDefault="00ED7D9D" w:rsidP="00ED7D9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405A7D" w:rsidRDefault="00405A7D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05A7D" w:rsidRDefault="00405A7D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05A7D" w:rsidRDefault="00405A7D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05A7D" w:rsidRDefault="00405A7D" w:rsidP="00CD066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0660" w:rsidRDefault="006C3FE7" w:rsidP="00CD0660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</w:t>
      </w:r>
      <w:r w:rsidR="00ED7D9D">
        <w:rPr>
          <w:rFonts w:ascii="Times New Roman" w:hAnsi="Times New Roman" w:cs="Times New Roman"/>
          <w:color w:val="000000"/>
          <w:lang w:val="lv-LV"/>
        </w:rPr>
        <w:t xml:space="preserve"> 19.30</w:t>
      </w:r>
    </w:p>
    <w:p w:rsidR="00CD0660" w:rsidRDefault="00CD0660" w:rsidP="00CD0660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CD0660" w:rsidRDefault="00CD0660" w:rsidP="00CD0660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p w:rsidR="00BD1103" w:rsidRDefault="00BD1103"/>
    <w:sectPr w:rsidR="00BD1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60"/>
    <w:rsid w:val="002F147C"/>
    <w:rsid w:val="00405A7D"/>
    <w:rsid w:val="00680746"/>
    <w:rsid w:val="006C3FE7"/>
    <w:rsid w:val="006F51AB"/>
    <w:rsid w:val="007922D2"/>
    <w:rsid w:val="00936A66"/>
    <w:rsid w:val="00AB4B1B"/>
    <w:rsid w:val="00BD1103"/>
    <w:rsid w:val="00CD0660"/>
    <w:rsid w:val="00DE70DB"/>
    <w:rsid w:val="00E530CB"/>
    <w:rsid w:val="00E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4CA09-0B15-47EA-81E4-82073B3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60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660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660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CD0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D0660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D06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8</cp:revision>
  <dcterms:created xsi:type="dcterms:W3CDTF">2017-03-21T13:08:00Z</dcterms:created>
  <dcterms:modified xsi:type="dcterms:W3CDTF">2017-03-29T10:45:00Z</dcterms:modified>
</cp:coreProperties>
</file>